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000000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9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000000" w:rsidRDefault="00F536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s/>
                    </w:rPr>
                    <w:t>สรุปผลประเมินการจัดบริการสาธารณะ เทศบาลตำบล กกกุง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53666">
                  <w:pPr>
                    <w:pStyle w:val="z-"/>
                  </w:pPr>
                  <w:r>
                    <w:rPr>
                      <w:cs/>
                    </w:rPr>
                    <w:t>ส่วนบนของฟอร์ม</w:t>
                  </w:r>
                </w:p>
                <w:p w:rsidR="00000000" w:rsidRDefault="00F536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in;height:18pt" o:ole="">
                        <v:imagedata r:id="rId4" o:title=""/>
                      </v:shape>
                      <w:control r:id="rId5" w:name="DefaultOcxName" w:shapeid="_x0000_i1027"/>
                    </w:objec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950"/>
                    <w:gridCol w:w="1935"/>
                    <w:gridCol w:w="747"/>
                    <w:gridCol w:w="757"/>
                    <w:gridCol w:w="792"/>
                    <w:gridCol w:w="724"/>
                    <w:gridCol w:w="1084"/>
                  </w:tblGrid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บริการสาธารณะ</w:t>
                        </w:r>
                      </w:p>
                    </w:tc>
                    <w:tc>
                      <w:tcPr>
                        <w:tcW w:w="10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เกณฑ์ชี้วัด</w:t>
                        </w:r>
                      </w:p>
                    </w:tc>
                    <w:tc>
                      <w:tcPr>
                        <w:tcW w:w="35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ค่าเป้าหมาย (%)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กรอบการประเมิน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การจัดบริการสาธารณะ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2)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</w:rPr>
                          <w:t xml:space="preserve">(2) 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เทียบ กับ (</w:t>
                        </w:r>
                        <w:r>
                          <w:rPr>
                            <w:rStyle w:val="a3"/>
                            <w:rFonts w:eastAsia="Times New Roman"/>
                          </w:rPr>
                          <w:t>1) %</w:t>
                        </w:r>
                      </w:p>
                    </w:tc>
                    <w:tc>
                      <w:tcPr>
                        <w:tcW w:w="400" w:type="pct"/>
                        <w:shd w:val="clear" w:color="auto" w:fill="CCCCCC"/>
                        <w:vAlign w:val="center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ผลการประเมิ</w:t>
                        </w:r>
                        <w:r>
                          <w:rPr>
                            <w:rStyle w:val="a3"/>
                            <w:rFonts w:eastAsia="Times New Roman"/>
                            <w:cs/>
                          </w:rPr>
                          <w:t>น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โครงสร้างพื้นฐาน และ 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ผังเมือง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การบำรุงรักษาถนน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ร้อยละของถนนในความรับผิดชอบทั้งหมดของ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6500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3.08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ร้อยละของจำนวนจุดอันตรายที่เกิดอุบัติเหตุบ่อยครั้งทางการจราจรทางบก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ในเขต เทศบาล ที่ได้รับการพัฒนา ปรับปรุง หรือแก้ไขให้ปลอดภัยขึ้น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การบำรุงรักษาสะพาน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ร้อยละของสะพานในเขตทางในความรับผิดชอบของ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สัญญาณไฟจราจร และไฟส่องสว่าง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ร้อยละของสัญญาณไฟจราจรในความรับผิดชอบในเขตทางของ เทศบาล ที่ชำรุดเสียหายและได้รับการบำรุงรักษาให้อยู่ในสภาพใช้งานได้ปกติ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ร้อยละของจำนวนไฟส่องสว่างในความรับผิดชอบในเขตทางของ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357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11900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คลอง ลำธาร แหล่งน้ำ และระบบสูบน้ำ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6.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ร้อยละของจำนวนสายทางคลอง และลำธารสาธารณะ ในความรับผิดชอบของ เทศบาล ที่ได้รับการดูแลรักษาให้น้ำสามารถไหลผ่านได้ไม่ติดขัด หรือให้อยู่ในสภาพที่ใช้งานได้ปกติ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7.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ร้อยละของจำนวนแหล่งน้ำสาธารณะ พื้นที่พักน้ำ หรือแก้มลิงในความรับผิดชอบของ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14.29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8.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ร้อยละของจำนวนระบบสูบน้ำ เครื่องสูบน้ำ ที่อยู่ในความรับผิดชอบของ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9.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ร้อยละของจำนวนคลองส่งน้ำที่อยู่ในความรับผิดชอบของ เทศบาล ที่ชำรุดเสียหายและได้รับการบำรุงรักษาให้อยู่ในสภาพที่ใช้งานได้ปกติ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ระบบประปา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10.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ร้อยละของระบบการผลิตน้ำประปาที่อยู่ในความรับผิดชอบของ เทศบาล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ด้านผังเมือง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11.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 เทศบาล มีการจัดทำ หรือสนับสนุนการจัดทำผังเมืองรวมจังหวัด หรือผังเมืองรวมเมือง หรือผังเมืองรวมชุมชน เป็นกรอบในการพัฒนาท้องถิ่น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12.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 เทศบาล มีการควบคุมการใช้ประโยชน์ที่ดินและการพัฒนาให้เป็นไปตามผังเมืองรวมจังหวัด หรือผังเมืองรวมเมือง หรือผังเมืองรวมชุมชน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7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การรณรงค์ส่งเสริมการประกอบอาคาร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13.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ร้อยละของจำนวนอาคารสูง หรืออาคารที่มีความเสี่ยงและความล่อแหลมที่จะเกิดอุบัติภัยที่ได้รับการรณรงค์ส่งเสริมและแก้ไขให้ถูกต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14.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จำนวนโครงการ/กิจกรรมที่ เทศบาลจัดอบรมให้ความรู้แก่ประชาชนเกี่ยวกับความเสี่ยงภัยต่างๆ ในอาคารสูง หรืออาคารที่มีความเสี่ยงภัย หรือในชุมชน เช่น การซ้อมหนีไฟ การซ้อมดับเพลิง แผ่นดินไหว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ด้านสาธารณสุข บริการทางสังคม และคุณภาพชีวิต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การส่งเสริมพัฒนาคุณภาพชีวิตผู้สูงอายุ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15.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ร้อยละของผู้สูงอายุที่มีปัญหาด้านสุขภาพหรือป่วยติดเตียงที่ได้รับการดูแลด้านสุขภาพจาก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17.74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16.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จำนวนโครงการส่งเสริมสุขภาพผู้สูงอายุที่มีปัญหาด้านสุขภาพ หรือป่วยติดเตียงที่ เทศบาล ดำเนินการ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17.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จำนวนครั้งที่ เทศบาล ส่งนักบริบาลชุมชนเข้าร่วมอบรมกับกระทรวงสาธารณสุขหรือหน่วยงานที่เกี่ยวข้อง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18.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ร้อยละของจำนวนผู้สูงอายุที่ได้รับการสงเคราะห์เบี้ยยังชีพผู้สูงอายุในเขตพื้นที่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765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19.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ร้อยละของผู้สูงอายุที่เป็นสมาชิกในชมรม หรือสมาคม ศูนย์บริการทางสังคม โรงเรียนผู้สูงอายุที่อยู่ในความรับผิดชอบของ เทศบาล ที่เข้าร่วมกิจกรรมต่าง ๆ ที่ชมรม สมาคม ศูนย์บริการทางสังคม หรือโรงเรียนผู้สูงอายุที่อยู่ในความรับผิดชอบของ เทศบาล จัดขึ้น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20.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 เทศบาล ให้การสนับสนุนแก่ผู้สูงอายุในการจัดกิจกรรมนันทนาการต่างๆ หรือการออกกำลังกาย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21.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จำนวนโครงการหรือกิจกรรมของ เทศบาลเกี่ยวกับการส่งเสริมอาชีพ การเพิ่มรายได้ให้แก่ผู้สูงอายุ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22.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ร้อยละของผู้สูงอายุที่ยากไร้ที่อยู่ในภาวะพึ่งพิงที่ได้รับการช่วยเหลือสนับสนุน หรือประสานงาน และสงเคราะห์ให้เข้าสู่สถานสงเคราะห์คนชรา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9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การส่งเสริมพัฒนาคุณภาพชีวิตผู้พิการ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23.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ร้อยละของผู้พิการที่ได้รับการขึ้นทะเบียนตาม พ.ร.บ. ส่งเสริมและพัฒนาคุณภาพชีวิตคนพิการ พ.ศ. ๒๕๕๐ และได้รับการสงเคราะห์เบี้ยยังชีพคนพิการจาก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24.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ร้อยละของผู้พิการยากไร้ที่อยู่ในภาวะพึ่งพิงที่ เทศบาล เข้าไปช่วยเหลือสนับสนุนหรือประสานหน่วยงานที่เกี่ยวข้องให้เข้าไปดำเนินการช่วยเหลือสนับสนุนปัจจัยสี่ในการดำรงชีพ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2.6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10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การส่งเสริมพัฒนาคุณภาพชีวิตผู้ติดเชื้อผู้ป่วยเอดส์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25.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ร้อยละของผู้ติดเชื้อ/ผู้ป่วยเอดส์ที่ได้รับการสงเคราะห์เบี้ยยังชีพผู้ป่วยเอดส์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11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การสาธารณสุขมูลฐาน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26.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จำนวนโครงการหรือกิจกรรมของ เทศบาล ในการส่งเสริม ป้องกัน ควบคุม เฝ้าระวังป้องกันโรคประจำถิ่น หรือการแพร่ระบาดของโรคติดต่อ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27.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ร้อยละของสัตว์ได้รับการสำรวจ ขึ้นทะเบียนสัตว์และฉีดวัคซีนสุนัขบ้าตามโครงการสัตว์ปลอดโรคคนปลอดภัย จากโรคพิษสุนัขบ้าฯ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928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928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12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การส่งเสริมสถานประกอบการอาหารผ่านเกณฑ์มาตรฐานอาหารปลอดภัย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28.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จำนวนโครงการหรือกิจกรรมของ เทศบาล ในการตรวจสุขาภิบาลอาหารหรือสถานประกอบกิจการอาหารในพื้นที่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ด้านการศึกษา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13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การพัฒนาการศึกษา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29.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ร้อยละของศูนย์พัฒนาเด็กเล็กในสังกัด เทศบาล ที่ผ่านการประเมินมาตรฐานสถานพัฒนาเด็กปฐมวัยแห่งชาติ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30.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ร้อยละของเด็กในศูนย์พัฒนาเด็กเล็ก หรืออนุบาล หรือประถมศึกษา ในสังกัด เทศบาลที่ได้รับอาหารเสริม (นม) ครบ</w:t>
                        </w:r>
                        <w:r>
                          <w:rPr>
                            <w:rFonts w:eastAsia="Times New Roman"/>
                            <w:cs/>
                          </w:rPr>
                          <w:t>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31.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ร้อยละของเด็กในศูนย์พัฒนาเด็กเล็ก หรืออนุบาล หรือประถมศึกษา ในสังกัด เทศบาลที่ได้รับอาหารกลางวันที่มีคุณค่า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ทางโภชนาการครบถ้วน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32.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ร้อยละของเด็กด้อยโอกาส เด็กยากจนที่ได้รับการสนับสนุนด้านการศึกษา หรือด้านการเงินจาก เทศบาล หรือวัสดุอุปกรณ์จาก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33.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ร้อยละของโรงเรียนในสังกัด เทศบาล ที่จัดการเรียนการสอนในระบบสองภาษา หรือหลักสูตรสองภาษา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34.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จำนวนกิจกรรม หรือโครงการเกี่ยวกับการส่งเสริมอาชีพในโรงเรียนสังกัด เทศบาล หรือโรงเรียนในสังกัดอื่นที่ เทศบาล ให้การสนับสนุน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ด้านการจัดระเบียบชุมชนและการรักษาความสงบปลอดภัย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14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การป้องกันและบรรเทาสาธารณภัย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35. </w:t>
                        </w:r>
                        <w:r>
                          <w:rPr>
                            <w:rFonts w:eastAsia="Times New Roman"/>
                            <w:cs/>
                          </w:rPr>
                          <w:t>เทศบาล มีการจัดทำแผนป้องกันและบรรเทา สาธารณภัยประเภทสำคัญที่เกิดขึ้นในพื้นที่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36.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ร้อยละของจำนวนอาสาสมัครป้องกันภัยฝ่ายพลเรือน (อปพร.) ที่ เทศบาล สนับสนุนให้จัดตั้งขึ้น รวมทั้งจำนวนอาสาสมัครป้องกันสาธารณภัยของมูลนิธิ สมาคม สมาชิก ชมรม รูปแบบอื่น ที่ตั้งขึ้นถูกต้องตามกฎหมาย ในเขตพื้นที่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4029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2.73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</w:t>
                        </w: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37.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ร้อยละของจำนวนกล้องโทรทัศน์วงจรปิด (</w:t>
                        </w:r>
                        <w:r>
                          <w:rPr>
                            <w:rFonts w:eastAsia="Times New Roman"/>
                          </w:rPr>
                          <w:t xml:space="preserve">CCTV)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ด้านความปลอดภัย (ของ เทศบาล ที่มีระบบ </w:t>
                        </w:r>
                        <w:r>
                          <w:rPr>
                            <w:rFonts w:eastAsia="Times New Roman"/>
                          </w:rPr>
                          <w:t xml:space="preserve">CCTV) </w:t>
                        </w:r>
                        <w:r>
                          <w:rPr>
                            <w:rFonts w:eastAsia="Times New Roman"/>
                            <w:cs/>
                          </w:rPr>
                          <w:t>ที่ชำรุดเสียหายและสามารถซ่อมแซมได้ ที่ได้รับการซ่อมแซมให้สามารถใช้งานได้ปกติ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15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การจัดการความขัดแย้ง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38.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จำนวนศูนย์รับเรื่องราวร้องทุกข์ ศูนย์ไกล่เกลี่ยข้อพิพาท ศูนย์ยุติธรรมชุมชน ศูนย์บริการประชาชน ศูนย์ดำรงธรรม ศูนย์ </w:t>
                        </w:r>
                        <w:r>
                          <w:rPr>
                            <w:rFonts w:eastAsia="Times New Roman"/>
                          </w:rPr>
                          <w:t xml:space="preserve">one stop service </w:t>
                        </w:r>
                        <w:r>
                          <w:rPr>
                            <w:rFonts w:eastAsia="Times New Roman"/>
                            <w:cs/>
                          </w:rPr>
                          <w:t>หรือจากช่องทางสื่อออนไลน์อื่น ๆ ที่ เทศบาล จัดให้มี หรือดำเนินการ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เท่ากับค่าเป้าหมาย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39.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ร้อยละของจำนวนเรื่องราวร้องทุกข์ของประชาชนจากศูนย์รับเรื่องราวร้องทุกข์ ศูนย์ไกล่เกลี่ยข้อพิพาท ศูนย์ยุติธรรมชุมชน ศูนย์บริการประชาชน ศูนย์ดำรงธรรม ศูนย์ </w:t>
                        </w:r>
                        <w:r>
                          <w:rPr>
                            <w:rFonts w:eastAsia="Times New Roman"/>
                          </w:rPr>
                          <w:t xml:space="preserve">one stop service </w:t>
                        </w:r>
                        <w:r>
                          <w:rPr>
                            <w:rFonts w:eastAsia="Times New Roman"/>
                            <w:cs/>
                          </w:rPr>
                          <w:t>หรือจากช่องทางสื่อออนไลน์อื่น ๆ ที่ส่งให้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 เทศบาล ดำเนินการ และได้รับการให้ความช่วยเหลือจาก เทศบาล หรือการประสานงานหน่วยงานที่เกี่ยวข้องดำเนินการต่อไป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ด้านการส่งเสริมเศรษฐกิจชุมชน อาชีพ การท่องเที่ยว และการลงทุน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16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การส่งเสริมเศรษฐกิจชุมชน อาชีพ การท่องเที่ยว และการลงทุน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40.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 เทศบาล มีการสนับสนุนงบประมาณ หรือสนับสนุน ส่งเสริมอื่น ๆ ให้แก่กลุ่มอาชีพกลุ่มวิสาหกิจชุมชน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กลุ่มการท่องเที่ยว ฯลฯ เพื่อพัฒนาประสิทธิภาพการแปรรูปตลาด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41.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จำนวนโครงการหรือกิจกรรมที่ เทศบาล ดำเนินการเกี่ยวกับการส่งเสริมอาชีพ เช่น เกษตรกรรม ประมงปศุสัตว์ หรืออาชีพใหม่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42.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จำนวนโครงการที่ เทศบาล จัดให้มีหรือส่งเสริม ศูนย์แสดงสินค้าชุมชน ศูนย์จำหน่ายสินค้า ตลาดนัด ตลาดชุมชน หรือถนนคนเดิน ถนนวัฒนธรรม ตลาดน้ำ หรือตลาดเก่า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43.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เกี่ยวกับการพัฒนา หรือฟื้นฟูแหล่งท่องเที่ยวเสื่อมโทรมให้มีสภาพที่เหมาะสม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ต่อการท่องเที่ยว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44.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เพื่อกระตุ้น หรือส่งเสริมการ</w:t>
                        </w:r>
                        <w:r>
                          <w:rPr>
                            <w:rFonts w:eastAsia="Times New Roman"/>
                            <w:cs/>
                          </w:rPr>
                          <w:t>ท่องเที่ยว และการให้ความรู้เกี่ยวกับประวัติความเป็นมาของแหล่งท่องเที่ยว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45.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ในการให้คำปรึกษา และสนับสนุนการจัดตั้งกลุ่มอาชีพ หรือกลุ่มเกษตรกร หรือกลุ่มต่าง ๆ เพื่อส่งเสริมอาชีพหรือการสร้างงาน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46.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ในการให้คำปรึกษาทั้งที่สำนักงาน เทศบาล หรือช่องทางสื่อออนไลน์ต่าง ๆ เกี่ยวกับการขอใบอนุญาตจดทะเบียนพาณิชย์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หรือการส่งเสริมการลงทุนในพื้นที่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B8B8B8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7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ด้านการจัดการทรัพยากรธรรมชาติและสิ่งแวดล้อม และ ด้านที่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ด้านการส่งเสริมศิลปะ วัฒนธรรม ภูมิปัญญาชาวบ้าน และโบราณสถาน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17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การบริหารจัดการทรัพยากรธรรมชาติและสิ่งแวดล้อม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47.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ร้อยละของปริมาณขยะมูลฝอยในพื้นที่ เทศบาล ที่ถูกกำจัดอย่างถูกสุขลักษณะ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16.32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16.32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8000"/>
                            <w:cs/>
                          </w:rPr>
                          <w:t>ผ่านค่าเป้าหมายขั้นต่ำ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48.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ร้อยละของปริมาณขยะอันตราย และขยะติดเชื้อในพื้นที่ เทศบาล ที่ถูกส่งต่อไปกำจัดอย่างถูกสุขลักษณะ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178.5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0.168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FF"/>
                            <w:cs/>
                          </w:rPr>
                          <w:t>การพัฒนาในอนาคต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49.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ในการอนุรักษ์ดูแลรักษาแหล่งน้ำธรรมชาติ ลำน้ำธรรมชาติ ทรัพยากรชายฝั่ง หรือการจัดการเกี่ยวกับปัญหาวัชพืช ผักตบชวา ปัญหาน้ำเน่าเสีย การกำจัดน้ำเสีย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50.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จำนวนโครงการของ เทศบาล ในการอบรมหรือประชาสัมพันธ์ให้ความรู้แก่ประชาชนเกี่ยวกับการดูแลรักษาป่า ภัยจากไฟป่า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การป้องกันไฟป่า การเผาในที่โล่ง ภัยจากการเผาในที่โล่ง เป็นต้น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51.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จำนวนครั้งที่ เทศบาล จัดส่งอาสาสมัครป้องกันไฟป่าเข้าร่วมอบรมกับหน่วยงานที่เกี่ยวข้อง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52. </w:t>
                        </w:r>
                        <w:r>
                          <w:rPr>
                            <w:rFonts w:eastAsia="Times New Roman"/>
                            <w:cs/>
                          </w:rPr>
                          <w:t xml:space="preserve">จำนวนโครงการ หรือกิจกรรมของ เทศบาล ในการจัดการเกี่ยวกับค่าฝุ่น </w:t>
                        </w:r>
                        <w:r>
                          <w:rPr>
                            <w:rFonts w:eastAsia="Times New Roman"/>
                          </w:rPr>
                          <w:t xml:space="preserve">PM </w:t>
                        </w:r>
                        <w:r>
                          <w:rPr>
                            <w:rFonts w:eastAsia="Times New Roman"/>
                            <w:cs/>
                          </w:rPr>
                          <w:t>๒.๕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53. </w:t>
                        </w:r>
                        <w:r>
                          <w:rPr>
                            <w:rFonts w:eastAsia="Times New Roman"/>
                            <w:cs/>
                          </w:rPr>
                          <w:t>ร้อยละของจำนวนข้อมูลค่าเฉลี่ย ๒๔ ชั่วโมง ของฝุ่นละอองขนาดไม่เกิน ๒.๕ ไมครอน (</w:t>
                        </w:r>
                        <w:r>
                          <w:rPr>
                            <w:rFonts w:eastAsia="Times New Roman"/>
                          </w:rPr>
                          <w:t xml:space="preserve">PM </w:t>
                        </w:r>
                        <w:r>
                          <w:rPr>
                            <w:rFonts w:eastAsia="Times New Roman"/>
                            <w:cs/>
                          </w:rPr>
                          <w:t>๒.๕) ผ่านเกณฑ์มาตรฐานของเทศบาล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ไม่มีบริการสาธารณะ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 xml:space="preserve">ภารกิจที่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18 </w:t>
                        </w:r>
                        <w:r>
                          <w:rPr>
                            <w:rFonts w:eastAsia="Times New Roman"/>
                            <w:b/>
                            <w:bCs/>
                            <w:cs/>
                          </w:rPr>
                          <w:t>การส่งเสริมศิลปะ วัฒนธรรม ภูมิปัญญาชาวบ้าน และโบราณสถาน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54.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จำนวนโครงการ หรือกิจกรรมของ เทศบาล ในการส่งเสริมหรืออนุรักษ์ศิลปะ วัฒนธรรม ประเพณีท้องถิ่น หรือภูมิปัญญาชาวบ้าน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55. </w:t>
                        </w:r>
                        <w:r>
                          <w:rPr>
                            <w:rFonts w:eastAsia="Times New Roman"/>
                            <w:cs/>
                          </w:rPr>
                          <w:t>จำนวนแหล่งการเรียนรู้ในท้องถิ่นเกี่ยวกับศิลปะ วัฒนธรรม ประเพณี ภูมิปัญญาท้องถิ่น และโบราณสถาน ที่ได้รับ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cs/>
                          </w:rPr>
                          <w:t>การส่งเสริมหรือสนับสนุนจาก เทศบาล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0000" w:rsidRDefault="00F53666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ไม่ได้ดำเนินการ</w:t>
                        </w:r>
                        <w:r>
                          <w:rPr>
                            <w:rFonts w:eastAsia="Times New Roman"/>
                            <w:color w:val="FF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FF0000"/>
                            <w:cs/>
                          </w:rPr>
                          <w:t>ในปีงบประมาณ พ.ศ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000000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000000" w:rsidRDefault="00F5366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F53666">
                  <w:pPr>
                    <w:pStyle w:val="z-1"/>
                    <w:rPr>
                      <w:rFonts w:eastAsia="Times New Roman"/>
                    </w:rPr>
                  </w:pPr>
                  <w:r>
                    <w:rPr>
                      <w:cs/>
                    </w:rPr>
                    <w:t>ส่วนล่างของฟอร์ม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6C6C5"/>
                  <w:vAlign w:val="center"/>
                  <w:hideMark/>
                </w:tcPr>
                <w:p w:rsidR="00000000" w:rsidRDefault="00F5366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53666">
            <w:pPr>
              <w:rPr>
                <w:rFonts w:eastAsia="Times New Roman"/>
              </w:rPr>
            </w:pPr>
          </w:p>
        </w:tc>
      </w:tr>
    </w:tbl>
    <w:p w:rsidR="00000000" w:rsidRDefault="00F53666">
      <w:pPr>
        <w:rPr>
          <w:rFonts w:eastAsia="Times New Roman"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>
    <w:applyBreakingRules/>
  </w:compat>
  <w:rsids>
    <w:rsidRoot w:val="008156EC"/>
    <w:rsid w:val="008156EC"/>
    <w:rsid w:val="00F5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Pr>
      <w:rFonts w:ascii="Arial" w:eastAsiaTheme="minorEastAsia" w:hAnsi="Arial" w:cs="Cordia New"/>
      <w:vanish/>
      <w:sz w:val="1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Pr>
      <w:rFonts w:ascii="Arial" w:eastAsiaTheme="minorEastAsia" w:hAnsi="Arial" w:cs="Cordia New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2313</Words>
  <Characters>8698</Characters>
  <Application>Microsoft Office Word</Application>
  <DocSecurity>0</DocSecurity>
  <Lines>72</Lines>
  <Paragraphs>21</Paragraphs>
  <ScaleCrop>false</ScaleCrop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AcerSP</dc:creator>
  <cp:lastModifiedBy>AcerSP</cp:lastModifiedBy>
  <cp:revision>2</cp:revision>
  <dcterms:created xsi:type="dcterms:W3CDTF">2022-06-09T04:11:00Z</dcterms:created>
  <dcterms:modified xsi:type="dcterms:W3CDTF">2022-06-09T04:11:00Z</dcterms:modified>
</cp:coreProperties>
</file>